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64" w:rsidRPr="0072129F" w:rsidRDefault="00670364" w:rsidP="00670364">
      <w:pPr>
        <w:jc w:val="center"/>
        <w:rPr>
          <w:i/>
        </w:rPr>
      </w:pPr>
      <w:r w:rsidRPr="00A3002E">
        <w:rPr>
          <w:i/>
        </w:rPr>
        <w:t xml:space="preserve">Según los resultados de la </w:t>
      </w:r>
      <w:r w:rsidR="00710441">
        <w:rPr>
          <w:i/>
        </w:rPr>
        <w:t>séptima</w:t>
      </w:r>
      <w:r w:rsidRPr="00A3002E">
        <w:rPr>
          <w:i/>
        </w:rPr>
        <w:t xml:space="preserve"> edición del informe ‘Construir confianza’</w:t>
      </w:r>
    </w:p>
    <w:p w:rsidR="00670364" w:rsidRDefault="00E12437" w:rsidP="00670364">
      <w:pPr>
        <w:jc w:val="both"/>
        <w:rPr>
          <w:rFonts w:cs="Times New Roman"/>
          <w:b/>
          <w:sz w:val="28"/>
        </w:rPr>
      </w:pPr>
      <w:r w:rsidRPr="00F02351">
        <w:rPr>
          <w:rFonts w:cs="Times New Roman"/>
          <w:b/>
          <w:sz w:val="28"/>
        </w:rPr>
        <w:t>El 33</w:t>
      </w:r>
      <w:r w:rsidR="00710441" w:rsidRPr="00F02351">
        <w:rPr>
          <w:rFonts w:cs="Times New Roman"/>
          <w:b/>
          <w:sz w:val="28"/>
        </w:rPr>
        <w:t>% d</w:t>
      </w:r>
      <w:r w:rsidRPr="00F02351">
        <w:rPr>
          <w:rFonts w:cs="Times New Roman"/>
          <w:b/>
          <w:sz w:val="28"/>
        </w:rPr>
        <w:t>e fundaciones empresariales y 19</w:t>
      </w:r>
      <w:r w:rsidR="00710441" w:rsidRPr="00F02351">
        <w:rPr>
          <w:rFonts w:cs="Times New Roman"/>
          <w:b/>
          <w:sz w:val="28"/>
        </w:rPr>
        <w:t>% de</w:t>
      </w:r>
      <w:r w:rsidRPr="00F02351">
        <w:rPr>
          <w:rFonts w:cs="Times New Roman"/>
          <w:b/>
          <w:sz w:val="28"/>
        </w:rPr>
        <w:t xml:space="preserve"> </w:t>
      </w:r>
      <w:r w:rsidR="00670364" w:rsidRPr="00F02351">
        <w:rPr>
          <w:rFonts w:cs="Times New Roman"/>
          <w:b/>
          <w:sz w:val="28"/>
        </w:rPr>
        <w:t>famil</w:t>
      </w:r>
      <w:r w:rsidR="00426018" w:rsidRPr="00F02351">
        <w:rPr>
          <w:rFonts w:cs="Times New Roman"/>
          <w:b/>
          <w:sz w:val="28"/>
        </w:rPr>
        <w:t xml:space="preserve">iares </w:t>
      </w:r>
      <w:r w:rsidR="00710441" w:rsidRPr="00F02351">
        <w:rPr>
          <w:rFonts w:cs="Times New Roman"/>
          <w:b/>
          <w:sz w:val="28"/>
        </w:rPr>
        <w:t>alcanzan</w:t>
      </w:r>
      <w:r w:rsidR="00710441">
        <w:rPr>
          <w:rFonts w:cs="Times New Roman"/>
          <w:b/>
          <w:sz w:val="28"/>
        </w:rPr>
        <w:t xml:space="preserve"> niveles óptimos de</w:t>
      </w:r>
      <w:r w:rsidR="00670364">
        <w:rPr>
          <w:rFonts w:cs="Times New Roman"/>
          <w:b/>
          <w:sz w:val="28"/>
        </w:rPr>
        <w:t xml:space="preserve"> transparencia</w:t>
      </w:r>
      <w:r>
        <w:rPr>
          <w:rFonts w:cs="Times New Roman"/>
          <w:b/>
          <w:sz w:val="28"/>
        </w:rPr>
        <w:t xml:space="preserve"> y buen gobierno</w:t>
      </w:r>
    </w:p>
    <w:p w:rsidR="00670364" w:rsidRPr="00B869C8" w:rsidRDefault="00670364" w:rsidP="00670364">
      <w:pPr>
        <w:pStyle w:val="ListParagraph"/>
        <w:jc w:val="both"/>
        <w:rPr>
          <w:rFonts w:cs="Times New Roman"/>
          <w:i/>
          <w:sz w:val="20"/>
        </w:rPr>
      </w:pPr>
    </w:p>
    <w:p w:rsidR="00627705" w:rsidRPr="002442BE" w:rsidRDefault="00CD5E41" w:rsidP="00B6526C">
      <w:pPr>
        <w:pStyle w:val="ListParagraph"/>
        <w:numPr>
          <w:ilvl w:val="0"/>
          <w:numId w:val="1"/>
        </w:numPr>
        <w:jc w:val="both"/>
        <w:rPr>
          <w:rFonts w:cs="Times New Roman"/>
          <w:i/>
          <w:sz w:val="18"/>
        </w:rPr>
      </w:pPr>
      <w:r w:rsidRPr="002442BE">
        <w:rPr>
          <w:rFonts w:cs="Times New Roman"/>
          <w:i/>
          <w:sz w:val="18"/>
        </w:rPr>
        <w:t>Las fundaciones</w:t>
      </w:r>
      <w:r w:rsidR="004A3C6D" w:rsidRPr="002442BE">
        <w:rPr>
          <w:rFonts w:cs="Times New Roman"/>
          <w:i/>
          <w:sz w:val="18"/>
        </w:rPr>
        <w:t xml:space="preserve"> </w:t>
      </w:r>
      <w:proofErr w:type="spellStart"/>
      <w:r w:rsidR="004A3C6D" w:rsidRPr="002442BE">
        <w:rPr>
          <w:rFonts w:cs="Times New Roman"/>
          <w:i/>
          <w:sz w:val="18"/>
        </w:rPr>
        <w:t>Accenture</w:t>
      </w:r>
      <w:proofErr w:type="spellEnd"/>
      <w:r w:rsidR="004A3C6D" w:rsidRPr="002442BE">
        <w:rPr>
          <w:rFonts w:cs="Times New Roman"/>
          <w:i/>
          <w:sz w:val="18"/>
        </w:rPr>
        <w:t xml:space="preserve">, </w:t>
      </w:r>
      <w:proofErr w:type="spellStart"/>
      <w:r w:rsidR="004A3C6D" w:rsidRPr="002442BE">
        <w:rPr>
          <w:rFonts w:cs="Times New Roman"/>
          <w:i/>
          <w:sz w:val="18"/>
        </w:rPr>
        <w:t>Atresmedia</w:t>
      </w:r>
      <w:proofErr w:type="spellEnd"/>
      <w:r w:rsidR="004A3C6D" w:rsidRPr="002442BE">
        <w:rPr>
          <w:rFonts w:cs="Times New Roman"/>
          <w:i/>
          <w:sz w:val="18"/>
        </w:rPr>
        <w:t xml:space="preserve">, </w:t>
      </w:r>
      <w:r w:rsidR="00F02351" w:rsidRPr="002442BE">
        <w:rPr>
          <w:rFonts w:cs="Times New Roman"/>
          <w:i/>
          <w:sz w:val="18"/>
        </w:rPr>
        <w:t xml:space="preserve">Bancaria </w:t>
      </w:r>
      <w:r w:rsidR="004A3C6D" w:rsidRPr="002442BE">
        <w:rPr>
          <w:rFonts w:cs="Times New Roman"/>
          <w:i/>
          <w:sz w:val="18"/>
        </w:rPr>
        <w:t>La Caixa, Gas Natural</w:t>
      </w:r>
      <w:r w:rsidR="00F02351" w:rsidRPr="002442BE">
        <w:rPr>
          <w:rFonts w:cs="Times New Roman"/>
          <w:i/>
          <w:sz w:val="18"/>
        </w:rPr>
        <w:t xml:space="preserve"> Fenosa</w:t>
      </w:r>
      <w:r w:rsidR="004A3C6D" w:rsidRPr="002442BE">
        <w:rPr>
          <w:rFonts w:cs="Times New Roman"/>
          <w:i/>
          <w:sz w:val="18"/>
        </w:rPr>
        <w:t xml:space="preserve"> y Telefónica </w:t>
      </w:r>
      <w:r w:rsidRPr="002442BE">
        <w:rPr>
          <w:rFonts w:cs="Times New Roman"/>
          <w:i/>
          <w:sz w:val="18"/>
        </w:rPr>
        <w:t xml:space="preserve">lideran conjuntamente el ranking de </w:t>
      </w:r>
      <w:r w:rsidR="00F02351" w:rsidRPr="002442BE">
        <w:rPr>
          <w:rFonts w:cs="Times New Roman"/>
          <w:i/>
          <w:sz w:val="18"/>
        </w:rPr>
        <w:t xml:space="preserve">transparencia de </w:t>
      </w:r>
      <w:r w:rsidRPr="002442BE">
        <w:rPr>
          <w:rFonts w:cs="Times New Roman"/>
          <w:i/>
          <w:sz w:val="18"/>
        </w:rPr>
        <w:t>fundaciones empresariales</w:t>
      </w:r>
      <w:r w:rsidRPr="002442BE">
        <w:rPr>
          <w:rFonts w:cs="Times New Roman"/>
          <w:i/>
          <w:color w:val="FF0000"/>
          <w:sz w:val="18"/>
        </w:rPr>
        <w:t xml:space="preserve"> </w:t>
      </w:r>
      <w:r w:rsidRPr="002442BE">
        <w:rPr>
          <w:rFonts w:cs="Times New Roman"/>
          <w:i/>
          <w:sz w:val="18"/>
        </w:rPr>
        <w:t>y la</w:t>
      </w:r>
      <w:r w:rsidR="00A83D06">
        <w:rPr>
          <w:rFonts w:cs="Times New Roman"/>
          <w:i/>
          <w:sz w:val="18"/>
        </w:rPr>
        <w:t xml:space="preserve"> F</w:t>
      </w:r>
      <w:r w:rsidRPr="002442BE">
        <w:rPr>
          <w:rFonts w:cs="Times New Roman"/>
          <w:i/>
          <w:sz w:val="18"/>
        </w:rPr>
        <w:t>undaci</w:t>
      </w:r>
      <w:r w:rsidR="00A83D06">
        <w:rPr>
          <w:rFonts w:cs="Times New Roman"/>
          <w:i/>
          <w:sz w:val="18"/>
        </w:rPr>
        <w:t>ó</w:t>
      </w:r>
      <w:r w:rsidRPr="002442BE">
        <w:rPr>
          <w:rFonts w:cs="Times New Roman"/>
          <w:i/>
          <w:sz w:val="18"/>
        </w:rPr>
        <w:t>n</w:t>
      </w:r>
      <w:r w:rsidR="004A3C6D" w:rsidRPr="002442BE">
        <w:rPr>
          <w:rFonts w:cs="Times New Roman"/>
          <w:i/>
          <w:sz w:val="18"/>
        </w:rPr>
        <w:t xml:space="preserve"> Mario </w:t>
      </w:r>
      <w:proofErr w:type="spellStart"/>
      <w:r w:rsidR="004A3C6D" w:rsidRPr="002442BE">
        <w:rPr>
          <w:rFonts w:cs="Times New Roman"/>
          <w:i/>
          <w:sz w:val="18"/>
        </w:rPr>
        <w:t>Losantos</w:t>
      </w:r>
      <w:proofErr w:type="spellEnd"/>
      <w:r w:rsidR="00F02351" w:rsidRPr="002442BE">
        <w:rPr>
          <w:rFonts w:cs="Times New Roman"/>
          <w:i/>
          <w:sz w:val="18"/>
        </w:rPr>
        <w:t xml:space="preserve"> del Campo,</w:t>
      </w:r>
      <w:r w:rsidRPr="002442BE">
        <w:rPr>
          <w:rFonts w:cs="Times New Roman"/>
          <w:i/>
          <w:sz w:val="18"/>
        </w:rPr>
        <w:t xml:space="preserve"> el ranking de fundaciones familiares</w:t>
      </w:r>
      <w:r w:rsidR="00985E9A" w:rsidRPr="002442BE">
        <w:rPr>
          <w:rFonts w:cs="Times New Roman"/>
          <w:i/>
          <w:sz w:val="18"/>
        </w:rPr>
        <w:t>.</w:t>
      </w:r>
    </w:p>
    <w:p w:rsidR="00B6526C" w:rsidRPr="002442BE" w:rsidRDefault="00B6526C" w:rsidP="00B6526C">
      <w:pPr>
        <w:pStyle w:val="ListParagraph"/>
        <w:jc w:val="both"/>
        <w:rPr>
          <w:rFonts w:cs="Times New Roman"/>
          <w:i/>
          <w:sz w:val="18"/>
        </w:rPr>
      </w:pPr>
    </w:p>
    <w:p w:rsidR="001C407D" w:rsidRPr="002442BE" w:rsidRDefault="00CD5E41" w:rsidP="00990BC6">
      <w:pPr>
        <w:pStyle w:val="ListParagraph"/>
        <w:numPr>
          <w:ilvl w:val="0"/>
          <w:numId w:val="1"/>
        </w:numPr>
        <w:jc w:val="both"/>
        <w:rPr>
          <w:rFonts w:cs="Times New Roman"/>
          <w:i/>
          <w:sz w:val="18"/>
        </w:rPr>
      </w:pPr>
      <w:r w:rsidRPr="002442BE">
        <w:rPr>
          <w:rFonts w:cs="Times New Roman"/>
          <w:i/>
          <w:sz w:val="18"/>
        </w:rPr>
        <w:t>El 40% de las fundaciones empresariales no cuenta con patronos “independientes” en sus órganos de gobierno</w:t>
      </w:r>
      <w:r w:rsidR="00F02351" w:rsidRPr="002442BE">
        <w:rPr>
          <w:rFonts w:cs="Times New Roman"/>
          <w:i/>
          <w:sz w:val="18"/>
        </w:rPr>
        <w:t>.</w:t>
      </w:r>
    </w:p>
    <w:p w:rsidR="00990BC6" w:rsidRPr="002442BE" w:rsidRDefault="00990BC6" w:rsidP="00990BC6">
      <w:pPr>
        <w:pStyle w:val="ListParagraph"/>
        <w:jc w:val="both"/>
        <w:rPr>
          <w:rFonts w:cs="Times New Roman"/>
          <w:i/>
          <w:color w:val="FF0000"/>
          <w:sz w:val="18"/>
        </w:rPr>
      </w:pPr>
    </w:p>
    <w:p w:rsidR="001E5713" w:rsidRPr="002442BE" w:rsidRDefault="004A3C6D" w:rsidP="00985E9A">
      <w:pPr>
        <w:pStyle w:val="ListParagraph"/>
        <w:numPr>
          <w:ilvl w:val="0"/>
          <w:numId w:val="1"/>
        </w:numPr>
        <w:jc w:val="both"/>
        <w:rPr>
          <w:rFonts w:cs="Times New Roman"/>
          <w:i/>
          <w:sz w:val="18"/>
        </w:rPr>
      </w:pPr>
      <w:r w:rsidRPr="002442BE">
        <w:rPr>
          <w:rFonts w:cs="Times New Roman"/>
          <w:i/>
          <w:sz w:val="18"/>
        </w:rPr>
        <w:t>El informe a</w:t>
      </w:r>
      <w:r w:rsidR="00B6526C" w:rsidRPr="002442BE">
        <w:rPr>
          <w:rFonts w:cs="Times New Roman"/>
          <w:i/>
          <w:sz w:val="18"/>
        </w:rPr>
        <w:t>mplía</w:t>
      </w:r>
      <w:r w:rsidRPr="002442BE">
        <w:rPr>
          <w:rFonts w:cs="Times New Roman"/>
          <w:i/>
          <w:sz w:val="18"/>
        </w:rPr>
        <w:t xml:space="preserve"> la muestra, i</w:t>
      </w:r>
      <w:r w:rsidR="00CD5E41" w:rsidRPr="002442BE">
        <w:rPr>
          <w:rFonts w:cs="Times New Roman"/>
          <w:i/>
          <w:sz w:val="18"/>
        </w:rPr>
        <w:t>ncluyendo, por primera vez, a l</w:t>
      </w:r>
      <w:r w:rsidR="00CD02EC" w:rsidRPr="002442BE">
        <w:rPr>
          <w:rFonts w:cs="Times New Roman"/>
          <w:i/>
          <w:sz w:val="18"/>
        </w:rPr>
        <w:t xml:space="preserve">as </w:t>
      </w:r>
      <w:r w:rsidRPr="002442BE">
        <w:rPr>
          <w:rFonts w:cs="Times New Roman"/>
          <w:i/>
          <w:sz w:val="18"/>
        </w:rPr>
        <w:t xml:space="preserve">fundaciones de </w:t>
      </w:r>
      <w:r w:rsidR="00CD02EC" w:rsidRPr="002442BE">
        <w:rPr>
          <w:rFonts w:cs="Times New Roman"/>
          <w:i/>
          <w:sz w:val="18"/>
        </w:rPr>
        <w:t xml:space="preserve">los tres principales </w:t>
      </w:r>
      <w:r w:rsidRPr="002442BE">
        <w:rPr>
          <w:rFonts w:cs="Times New Roman"/>
          <w:i/>
          <w:sz w:val="18"/>
        </w:rPr>
        <w:t>clubs de fútbol</w:t>
      </w:r>
      <w:r w:rsidR="000D270D" w:rsidRPr="002442BE">
        <w:rPr>
          <w:rFonts w:cs="Times New Roman"/>
          <w:i/>
          <w:sz w:val="18"/>
        </w:rPr>
        <w:t xml:space="preserve"> de España</w:t>
      </w:r>
      <w:r w:rsidRPr="002442BE">
        <w:rPr>
          <w:rFonts w:cs="Times New Roman"/>
          <w:i/>
          <w:sz w:val="18"/>
        </w:rPr>
        <w:t>: Atlético de Madrid, FC Barcelona y Real Madrid</w:t>
      </w:r>
      <w:r w:rsidR="00B6526C" w:rsidRPr="002442BE">
        <w:rPr>
          <w:rFonts w:cs="Times New Roman"/>
          <w:i/>
          <w:sz w:val="18"/>
        </w:rPr>
        <w:t>.</w:t>
      </w:r>
    </w:p>
    <w:p w:rsidR="00905989" w:rsidRPr="00905989" w:rsidRDefault="00905989" w:rsidP="00905989">
      <w:pPr>
        <w:pStyle w:val="ListParagraph"/>
        <w:jc w:val="both"/>
        <w:rPr>
          <w:rFonts w:cs="Times New Roman"/>
          <w:i/>
          <w:sz w:val="20"/>
        </w:rPr>
      </w:pPr>
    </w:p>
    <w:p w:rsidR="0068308B" w:rsidRDefault="00670364" w:rsidP="00670364">
      <w:pPr>
        <w:jc w:val="both"/>
        <w:rPr>
          <w:rFonts w:cs="Times New Roman"/>
        </w:rPr>
      </w:pPr>
      <w:r w:rsidRPr="0072129F">
        <w:rPr>
          <w:rFonts w:cs="Times New Roman"/>
          <w:b/>
        </w:rPr>
        <w:t xml:space="preserve">Madrid, </w:t>
      </w:r>
      <w:r w:rsidR="00B6526C">
        <w:rPr>
          <w:rFonts w:cs="Times New Roman"/>
          <w:b/>
        </w:rPr>
        <w:t>1</w:t>
      </w:r>
      <w:r w:rsidR="002442BE">
        <w:rPr>
          <w:rFonts w:cs="Times New Roman"/>
          <w:b/>
        </w:rPr>
        <w:t xml:space="preserve">8 </w:t>
      </w:r>
      <w:r w:rsidRPr="0072129F">
        <w:rPr>
          <w:rFonts w:cs="Times New Roman"/>
          <w:b/>
        </w:rPr>
        <w:t xml:space="preserve">de </w:t>
      </w:r>
      <w:r w:rsidR="00B6526C">
        <w:rPr>
          <w:rFonts w:cs="Times New Roman"/>
          <w:b/>
        </w:rPr>
        <w:t>febrero</w:t>
      </w:r>
      <w:r w:rsidRPr="0072129F">
        <w:rPr>
          <w:rFonts w:cs="Times New Roman"/>
          <w:b/>
        </w:rPr>
        <w:t xml:space="preserve"> de 201</w:t>
      </w:r>
      <w:r w:rsidR="007642F9">
        <w:rPr>
          <w:rFonts w:cs="Times New Roman"/>
          <w:b/>
        </w:rPr>
        <w:t>5</w:t>
      </w:r>
      <w:r w:rsidR="00A83D06">
        <w:rPr>
          <w:rFonts w:cs="Times New Roman"/>
          <w:b/>
        </w:rPr>
        <w:t>_ Corregida</w:t>
      </w:r>
      <w:r w:rsidRPr="0072129F">
        <w:rPr>
          <w:rFonts w:cs="Times New Roman"/>
          <w:b/>
        </w:rPr>
        <w:t>.</w:t>
      </w:r>
      <w:r>
        <w:rPr>
          <w:rFonts w:cs="Times New Roman"/>
        </w:rPr>
        <w:t xml:space="preserve"> </w:t>
      </w:r>
      <w:r w:rsidRPr="00880EBD">
        <w:rPr>
          <w:rFonts w:cs="Times New Roman"/>
        </w:rPr>
        <w:t xml:space="preserve">El estudio </w:t>
      </w:r>
      <w:r w:rsidRPr="00880EBD">
        <w:rPr>
          <w:rFonts w:cs="Times New Roman"/>
          <w:bCs/>
          <w:i/>
        </w:rPr>
        <w:t>Construir confianza 201</w:t>
      </w:r>
      <w:r w:rsidR="00B6526C">
        <w:rPr>
          <w:rFonts w:cs="Times New Roman"/>
          <w:bCs/>
          <w:i/>
        </w:rPr>
        <w:t>5</w:t>
      </w:r>
      <w:r w:rsidRPr="00880EBD">
        <w:rPr>
          <w:rFonts w:cs="Times New Roman"/>
          <w:bCs/>
          <w:i/>
        </w:rPr>
        <w:t xml:space="preserve">. </w:t>
      </w:r>
      <w:r w:rsidR="00B6526C" w:rsidRPr="00B6526C">
        <w:rPr>
          <w:rFonts w:cs="Times New Roman"/>
          <w:i/>
        </w:rPr>
        <w:t>Informe de transparencia y buen gobierno en la web de las fundaciones españolas</w:t>
      </w:r>
      <w:r>
        <w:rPr>
          <w:rFonts w:cs="Times New Roman"/>
          <w:i/>
        </w:rPr>
        <w:t xml:space="preserve"> </w:t>
      </w:r>
      <w:r w:rsidRPr="00A3002E">
        <w:t>(disponible en</w:t>
      </w:r>
      <w:r>
        <w:t xml:space="preserve"> </w:t>
      </w:r>
      <w:hyperlink r:id="rId7" w:history="1">
        <w:r w:rsidRPr="009842F5">
          <w:rPr>
            <w:rStyle w:val="Hyperlink"/>
          </w:rPr>
          <w:t>www.compromisoytransparencia.com</w:t>
        </w:r>
      </w:hyperlink>
      <w:r>
        <w:t>)</w:t>
      </w:r>
      <w:r w:rsidR="00985E9A">
        <w:t>, en su séptima edición,</w:t>
      </w:r>
      <w:r w:rsidR="00985E9A">
        <w:rPr>
          <w:rFonts w:cs="Times New Roman"/>
          <w:i/>
        </w:rPr>
        <w:t xml:space="preserve"> </w:t>
      </w:r>
      <w:r w:rsidR="0068308B">
        <w:rPr>
          <w:rFonts w:cs="Times New Roman"/>
        </w:rPr>
        <w:t xml:space="preserve">registra significativos avances en materia de transparencia </w:t>
      </w:r>
      <w:r w:rsidR="00F02351" w:rsidRPr="00990BC6">
        <w:rPr>
          <w:rFonts w:cs="Times New Roman"/>
        </w:rPr>
        <w:t>y buen gobierno</w:t>
      </w:r>
      <w:r w:rsidR="00F02351">
        <w:rPr>
          <w:rFonts w:cs="Times New Roman"/>
        </w:rPr>
        <w:t xml:space="preserve"> </w:t>
      </w:r>
      <w:r w:rsidR="0068308B">
        <w:rPr>
          <w:rFonts w:cs="Times New Roman"/>
        </w:rPr>
        <w:t>de las fundaciones.</w:t>
      </w:r>
    </w:p>
    <w:p w:rsidR="00990BC6" w:rsidRDefault="00E12437" w:rsidP="00670364">
      <w:pPr>
        <w:jc w:val="both"/>
        <w:rPr>
          <w:rFonts w:cs="Times New Roman"/>
        </w:rPr>
      </w:pPr>
      <w:r w:rsidRPr="00E12437">
        <w:rPr>
          <w:rFonts w:cs="Times New Roman"/>
        </w:rPr>
        <w:t>E</w:t>
      </w:r>
      <w:r w:rsidRPr="00F02351">
        <w:rPr>
          <w:rFonts w:cs="Times New Roman"/>
        </w:rPr>
        <w:t>l</w:t>
      </w:r>
      <w:r>
        <w:rPr>
          <w:rFonts w:cs="Times New Roman"/>
          <w:b/>
        </w:rPr>
        <w:t xml:space="preserve"> </w:t>
      </w:r>
      <w:r w:rsidRPr="00990BC6">
        <w:rPr>
          <w:rFonts w:cs="Times New Roman"/>
        </w:rPr>
        <w:t>33%</w:t>
      </w:r>
      <w:r w:rsidR="0068308B" w:rsidRPr="00E12437">
        <w:rPr>
          <w:rFonts w:cs="Times New Roman"/>
        </w:rPr>
        <w:t xml:space="preserve"> de las fundacio</w:t>
      </w:r>
      <w:r w:rsidR="00985E9A" w:rsidRPr="00E12437">
        <w:rPr>
          <w:rFonts w:cs="Times New Roman"/>
        </w:rPr>
        <w:t>nes empresariales analizadas</w:t>
      </w:r>
      <w:r w:rsidR="00F02351">
        <w:rPr>
          <w:rFonts w:cs="Times New Roman"/>
        </w:rPr>
        <w:t xml:space="preserve"> (un total de 21 fundaciones)</w:t>
      </w:r>
      <w:r w:rsidR="00985E9A" w:rsidRPr="00E12437">
        <w:rPr>
          <w:rFonts w:cs="Times New Roman"/>
        </w:rPr>
        <w:t xml:space="preserve"> ha</w:t>
      </w:r>
      <w:r w:rsidR="0001297E">
        <w:rPr>
          <w:rFonts w:cs="Times New Roman"/>
        </w:rPr>
        <w:t xml:space="preserve">n alcanzado la categoría de </w:t>
      </w:r>
      <w:r w:rsidR="0001297E" w:rsidRPr="00F02351">
        <w:rPr>
          <w:rFonts w:cs="Times New Roman"/>
          <w:i/>
        </w:rPr>
        <w:t>transparentes</w:t>
      </w:r>
      <w:r w:rsidR="00990BC6">
        <w:rPr>
          <w:rFonts w:cs="Times New Roman"/>
          <w:i/>
        </w:rPr>
        <w:t xml:space="preserve">, </w:t>
      </w:r>
      <w:r w:rsidR="00990BC6" w:rsidRPr="00990BC6">
        <w:rPr>
          <w:rFonts w:cs="Times New Roman"/>
        </w:rPr>
        <w:t>un 27% l</w:t>
      </w:r>
      <w:r w:rsidR="00990BC6">
        <w:rPr>
          <w:rFonts w:cs="Times New Roman"/>
        </w:rPr>
        <w:t>a</w:t>
      </w:r>
      <w:r w:rsidR="00990BC6" w:rsidRPr="00990BC6">
        <w:rPr>
          <w:rFonts w:cs="Times New Roman"/>
        </w:rPr>
        <w:t xml:space="preserve"> de</w:t>
      </w:r>
      <w:r w:rsidR="00990BC6">
        <w:rPr>
          <w:rFonts w:cs="Times New Roman"/>
          <w:i/>
        </w:rPr>
        <w:t xml:space="preserve"> translúcidas </w:t>
      </w:r>
      <w:r w:rsidR="00990BC6" w:rsidRPr="00990BC6">
        <w:rPr>
          <w:rFonts w:cs="Times New Roman"/>
        </w:rPr>
        <w:t xml:space="preserve">y un 40% continúa </w:t>
      </w:r>
      <w:r w:rsidR="000D270D">
        <w:rPr>
          <w:rFonts w:cs="Times New Roman"/>
        </w:rPr>
        <w:t>en la clasificación de</w:t>
      </w:r>
      <w:r w:rsidR="00990BC6">
        <w:rPr>
          <w:rFonts w:cs="Times New Roman"/>
          <w:i/>
        </w:rPr>
        <w:t xml:space="preserve"> opac</w:t>
      </w:r>
      <w:r w:rsidR="000D270D">
        <w:rPr>
          <w:rFonts w:cs="Times New Roman"/>
          <w:i/>
        </w:rPr>
        <w:t>as.</w:t>
      </w:r>
    </w:p>
    <w:p w:rsidR="006B6904" w:rsidRPr="0001297E" w:rsidRDefault="0068308B" w:rsidP="00670364">
      <w:pPr>
        <w:jc w:val="both"/>
        <w:rPr>
          <w:rFonts w:cs="Times New Roman"/>
          <w:i/>
        </w:rPr>
      </w:pPr>
      <w:r w:rsidRPr="00E12437">
        <w:rPr>
          <w:rFonts w:cs="Times New Roman"/>
        </w:rPr>
        <w:t xml:space="preserve">Por su parte, </w:t>
      </w:r>
      <w:r w:rsidR="006B6904">
        <w:rPr>
          <w:rFonts w:cs="Times New Roman"/>
        </w:rPr>
        <w:t>un</w:t>
      </w:r>
      <w:r w:rsidR="00E12437" w:rsidRPr="00E12437">
        <w:rPr>
          <w:rFonts w:cs="Times New Roman"/>
        </w:rPr>
        <w:t xml:space="preserve"> </w:t>
      </w:r>
      <w:r w:rsidR="00E12437" w:rsidRPr="00F02351">
        <w:rPr>
          <w:rFonts w:cs="Times New Roman"/>
        </w:rPr>
        <w:t>19</w:t>
      </w:r>
      <w:r w:rsidRPr="00F02351">
        <w:rPr>
          <w:rFonts w:cs="Times New Roman"/>
        </w:rPr>
        <w:t>%</w:t>
      </w:r>
      <w:r w:rsidRPr="00E12437">
        <w:rPr>
          <w:rFonts w:cs="Times New Roman"/>
        </w:rPr>
        <w:t xml:space="preserve"> las fund</w:t>
      </w:r>
      <w:r w:rsidR="0001297E">
        <w:rPr>
          <w:rFonts w:cs="Times New Roman"/>
        </w:rPr>
        <w:t>aciones familiares obtienen el calificativo</w:t>
      </w:r>
      <w:r w:rsidR="006B6904">
        <w:rPr>
          <w:rFonts w:cs="Times New Roman"/>
        </w:rPr>
        <w:t xml:space="preserve"> de </w:t>
      </w:r>
      <w:r w:rsidR="006B6904" w:rsidRPr="006B6904">
        <w:rPr>
          <w:rFonts w:cs="Times New Roman"/>
          <w:i/>
        </w:rPr>
        <w:t>transparente</w:t>
      </w:r>
      <w:r w:rsidR="006C7C63">
        <w:rPr>
          <w:rFonts w:cs="Times New Roman"/>
          <w:i/>
        </w:rPr>
        <w:t>s</w:t>
      </w:r>
      <w:r w:rsidR="0001297E">
        <w:rPr>
          <w:rFonts w:cs="Times New Roman"/>
        </w:rPr>
        <w:t>, un</w:t>
      </w:r>
      <w:r w:rsidR="006B6904">
        <w:rPr>
          <w:rFonts w:cs="Times New Roman"/>
        </w:rPr>
        <w:t xml:space="preserve"> 46% el de </w:t>
      </w:r>
      <w:r w:rsidR="006B6904" w:rsidRPr="006B6904">
        <w:rPr>
          <w:rFonts w:cs="Times New Roman"/>
          <w:i/>
        </w:rPr>
        <w:t>translucidas</w:t>
      </w:r>
      <w:r w:rsidR="0001297E">
        <w:rPr>
          <w:rFonts w:cs="Times New Roman"/>
          <w:b/>
        </w:rPr>
        <w:t xml:space="preserve"> </w:t>
      </w:r>
      <w:r w:rsidR="0001297E" w:rsidRPr="00F02351">
        <w:rPr>
          <w:rFonts w:cs="Times New Roman"/>
        </w:rPr>
        <w:t>y</w:t>
      </w:r>
      <w:r w:rsidR="0001297E">
        <w:rPr>
          <w:rFonts w:cs="Times New Roman"/>
          <w:b/>
        </w:rPr>
        <w:t xml:space="preserve"> </w:t>
      </w:r>
      <w:r w:rsidR="0001297E" w:rsidRPr="0001297E">
        <w:rPr>
          <w:rFonts w:cs="Times New Roman"/>
        </w:rPr>
        <w:t xml:space="preserve">el 34% el de </w:t>
      </w:r>
      <w:r w:rsidR="0001297E" w:rsidRPr="0001297E">
        <w:rPr>
          <w:rFonts w:cs="Times New Roman"/>
          <w:i/>
        </w:rPr>
        <w:t>opacas</w:t>
      </w:r>
      <w:r w:rsidR="0001297E">
        <w:rPr>
          <w:rFonts w:cs="Times New Roman"/>
          <w:i/>
        </w:rPr>
        <w:t xml:space="preserve">. </w:t>
      </w:r>
      <w:r w:rsidR="0001297E">
        <w:rPr>
          <w:rFonts w:cs="Times New Roman"/>
        </w:rPr>
        <w:t xml:space="preserve">La mejoría de las fundaciones familiares es significativa si se compara con el año pasado en el que el 61% de las fundaciones obtuvo la calificación de </w:t>
      </w:r>
      <w:r w:rsidR="0001297E" w:rsidRPr="0001297E">
        <w:rPr>
          <w:rFonts w:cs="Times New Roman"/>
          <w:i/>
        </w:rPr>
        <w:t>opaca</w:t>
      </w:r>
      <w:r w:rsidR="00990BC6">
        <w:rPr>
          <w:rFonts w:cs="Times New Roman"/>
          <w:i/>
        </w:rPr>
        <w:t>.</w:t>
      </w:r>
    </w:p>
    <w:p w:rsidR="00F67852" w:rsidRDefault="0068308B" w:rsidP="00670364">
      <w:pPr>
        <w:jc w:val="both"/>
        <w:rPr>
          <w:rFonts w:cs="Times New Roman"/>
          <w:b/>
        </w:rPr>
      </w:pPr>
      <w:r>
        <w:rPr>
          <w:rFonts w:cs="Times New Roman"/>
        </w:rPr>
        <w:t xml:space="preserve">Encabezando </w:t>
      </w:r>
      <w:r w:rsidR="00F67852">
        <w:rPr>
          <w:rFonts w:cs="Times New Roman"/>
        </w:rPr>
        <w:t>el grupo de las empresariales</w:t>
      </w:r>
      <w:r w:rsidR="008B049F">
        <w:rPr>
          <w:rFonts w:cs="Times New Roman"/>
        </w:rPr>
        <w:t xml:space="preserve"> más trans</w:t>
      </w:r>
      <w:r w:rsidR="00CD02EC">
        <w:rPr>
          <w:rFonts w:cs="Times New Roman"/>
        </w:rPr>
        <w:t>p</w:t>
      </w:r>
      <w:r w:rsidR="008B049F">
        <w:rPr>
          <w:rFonts w:cs="Times New Roman"/>
        </w:rPr>
        <w:t>a</w:t>
      </w:r>
      <w:r w:rsidR="00CD02EC">
        <w:rPr>
          <w:rFonts w:cs="Times New Roman"/>
        </w:rPr>
        <w:t>rentes</w:t>
      </w:r>
      <w:r w:rsidR="00F67852">
        <w:rPr>
          <w:rFonts w:cs="Times New Roman"/>
        </w:rPr>
        <w:t>,</w:t>
      </w:r>
      <w:r w:rsidR="008B049F">
        <w:rPr>
          <w:rFonts w:cs="Times New Roman"/>
        </w:rPr>
        <w:t xml:space="preserve"> empatadas con 16 puntos (de 1</w:t>
      </w:r>
      <w:r w:rsidR="008B049F" w:rsidRPr="00990BC6">
        <w:rPr>
          <w:rFonts w:cs="Times New Roman"/>
        </w:rPr>
        <w:t>8</w:t>
      </w:r>
      <w:r>
        <w:rPr>
          <w:rFonts w:cs="Times New Roman"/>
        </w:rPr>
        <w:t xml:space="preserve"> posibles)</w:t>
      </w:r>
      <w:r w:rsidR="00F67852">
        <w:rPr>
          <w:rFonts w:cs="Times New Roman"/>
        </w:rPr>
        <w:t xml:space="preserve"> se sitúan</w:t>
      </w:r>
      <w:r>
        <w:rPr>
          <w:rFonts w:cs="Times New Roman"/>
        </w:rPr>
        <w:t xml:space="preserve"> </w:t>
      </w:r>
      <w:r w:rsidR="00F67852">
        <w:rPr>
          <w:rFonts w:cs="Times New Roman"/>
          <w:b/>
        </w:rPr>
        <w:t xml:space="preserve">las fundaciones </w:t>
      </w:r>
      <w:proofErr w:type="spellStart"/>
      <w:r w:rsidRPr="00905989">
        <w:rPr>
          <w:rFonts w:cs="Times New Roman"/>
          <w:b/>
        </w:rPr>
        <w:t>Accenture</w:t>
      </w:r>
      <w:proofErr w:type="spellEnd"/>
      <w:r w:rsidRPr="00905989">
        <w:rPr>
          <w:rFonts w:cs="Times New Roman"/>
          <w:b/>
        </w:rPr>
        <w:t xml:space="preserve">, </w:t>
      </w:r>
      <w:proofErr w:type="spellStart"/>
      <w:r w:rsidRPr="00905989">
        <w:rPr>
          <w:rFonts w:cs="Times New Roman"/>
          <w:b/>
        </w:rPr>
        <w:t>Atresmedia</w:t>
      </w:r>
      <w:proofErr w:type="spellEnd"/>
      <w:r w:rsidRPr="00905989">
        <w:rPr>
          <w:rFonts w:cs="Times New Roman"/>
          <w:b/>
        </w:rPr>
        <w:t xml:space="preserve">, </w:t>
      </w:r>
      <w:r w:rsidR="00990BC6">
        <w:rPr>
          <w:rFonts w:cs="Times New Roman"/>
          <w:b/>
        </w:rPr>
        <w:t xml:space="preserve">Bancaria </w:t>
      </w:r>
      <w:r w:rsidRPr="00905989">
        <w:rPr>
          <w:rFonts w:cs="Times New Roman"/>
          <w:b/>
        </w:rPr>
        <w:t>La Caixa, Gas Natural</w:t>
      </w:r>
      <w:r w:rsidR="00990BC6">
        <w:rPr>
          <w:rFonts w:cs="Times New Roman"/>
          <w:b/>
        </w:rPr>
        <w:t xml:space="preserve"> Fenosa</w:t>
      </w:r>
      <w:r w:rsidRPr="00905989">
        <w:rPr>
          <w:rFonts w:cs="Times New Roman"/>
          <w:b/>
        </w:rPr>
        <w:t xml:space="preserve"> y Telefónica</w:t>
      </w:r>
      <w:r w:rsidR="00F67852">
        <w:rPr>
          <w:rFonts w:cs="Times New Roman"/>
          <w:b/>
        </w:rPr>
        <w:t>.</w:t>
      </w:r>
    </w:p>
    <w:p w:rsidR="0068308B" w:rsidRDefault="00F67852" w:rsidP="00670364">
      <w:pPr>
        <w:jc w:val="both"/>
        <w:rPr>
          <w:rFonts w:cs="Times New Roman"/>
        </w:rPr>
      </w:pPr>
      <w:r w:rsidRPr="00F67852">
        <w:rPr>
          <w:rFonts w:cs="Times New Roman"/>
        </w:rPr>
        <w:t xml:space="preserve">Por su parte, </w:t>
      </w:r>
      <w:r w:rsidR="00355283" w:rsidRPr="00F67852">
        <w:rPr>
          <w:rFonts w:cs="Times New Roman"/>
        </w:rPr>
        <w:t>con 1</w:t>
      </w:r>
      <w:r w:rsidR="00A83D06">
        <w:rPr>
          <w:rFonts w:cs="Times New Roman"/>
        </w:rPr>
        <w:t xml:space="preserve">6 </w:t>
      </w:r>
      <w:r w:rsidR="00355283" w:rsidRPr="00F67852">
        <w:rPr>
          <w:rFonts w:cs="Times New Roman"/>
        </w:rPr>
        <w:t xml:space="preserve">puntos, </w:t>
      </w:r>
      <w:r w:rsidR="00F6545D" w:rsidRPr="00F67852">
        <w:rPr>
          <w:rFonts w:cs="Times New Roman"/>
        </w:rPr>
        <w:t xml:space="preserve">la </w:t>
      </w:r>
      <w:r w:rsidR="00A83D06">
        <w:rPr>
          <w:rFonts w:cs="Times New Roman"/>
        </w:rPr>
        <w:t>F</w:t>
      </w:r>
      <w:r w:rsidR="00355283" w:rsidRPr="00F67852">
        <w:rPr>
          <w:rFonts w:cs="Times New Roman"/>
        </w:rPr>
        <w:t>undaci</w:t>
      </w:r>
      <w:r w:rsidR="00A83D06">
        <w:rPr>
          <w:rFonts w:cs="Times New Roman"/>
        </w:rPr>
        <w:t>ón</w:t>
      </w:r>
      <w:r w:rsidR="0068308B" w:rsidRPr="00905989">
        <w:rPr>
          <w:rFonts w:cs="Times New Roman"/>
          <w:b/>
        </w:rPr>
        <w:t xml:space="preserve"> Mario </w:t>
      </w:r>
      <w:proofErr w:type="spellStart"/>
      <w:r w:rsidR="0068308B" w:rsidRPr="00905989">
        <w:rPr>
          <w:rFonts w:cs="Times New Roman"/>
          <w:b/>
        </w:rPr>
        <w:t>Losantos</w:t>
      </w:r>
      <w:proofErr w:type="spellEnd"/>
      <w:r w:rsidR="00990BC6">
        <w:rPr>
          <w:rFonts w:cs="Times New Roman"/>
          <w:b/>
        </w:rPr>
        <w:t xml:space="preserve"> del Campo</w:t>
      </w:r>
      <w:r>
        <w:rPr>
          <w:rFonts w:cs="Times New Roman"/>
          <w:b/>
        </w:rPr>
        <w:t xml:space="preserve"> </w:t>
      </w:r>
      <w:r w:rsidR="00CD02EC">
        <w:rPr>
          <w:rFonts w:cs="Times New Roman"/>
          <w:b/>
        </w:rPr>
        <w:t>lider</w:t>
      </w:r>
      <w:r>
        <w:rPr>
          <w:rFonts w:cs="Times New Roman"/>
          <w:b/>
        </w:rPr>
        <w:t>a</w:t>
      </w:r>
      <w:bookmarkStart w:id="0" w:name="_GoBack"/>
      <w:bookmarkEnd w:id="0"/>
      <w:r>
        <w:rPr>
          <w:rFonts w:cs="Times New Roman"/>
          <w:b/>
        </w:rPr>
        <w:t xml:space="preserve"> el ranking de transparencia de las fundaciones familiares.</w:t>
      </w:r>
    </w:p>
    <w:p w:rsidR="00985E9A" w:rsidRDefault="00985E9A" w:rsidP="00985E9A">
      <w:pPr>
        <w:jc w:val="both"/>
        <w:rPr>
          <w:rFonts w:cs="Times New Roman"/>
        </w:rPr>
      </w:pPr>
      <w:r>
        <w:rPr>
          <w:rFonts w:cs="Times New Roman"/>
        </w:rPr>
        <w:t xml:space="preserve">Es de destacar el </w:t>
      </w:r>
      <w:r w:rsidR="00905989">
        <w:rPr>
          <w:rFonts w:cs="Times New Roman"/>
        </w:rPr>
        <w:t>progreso que han realizado desde la pasada edición</w:t>
      </w:r>
      <w:r>
        <w:rPr>
          <w:rFonts w:cs="Times New Roman"/>
        </w:rPr>
        <w:t xml:space="preserve"> la Fundación Vodafone, </w:t>
      </w:r>
      <w:proofErr w:type="spellStart"/>
      <w:r w:rsidRPr="00985E9A">
        <w:rPr>
          <w:rFonts w:cs="Times New Roman"/>
        </w:rPr>
        <w:t>Agbar</w:t>
      </w:r>
      <w:proofErr w:type="spellEnd"/>
      <w:r w:rsidRPr="00985E9A">
        <w:rPr>
          <w:rFonts w:cs="Times New Roman"/>
        </w:rPr>
        <w:t xml:space="preserve"> </w:t>
      </w:r>
      <w:r>
        <w:rPr>
          <w:rFonts w:cs="Times New Roman"/>
        </w:rPr>
        <w:t xml:space="preserve">y </w:t>
      </w:r>
      <w:r w:rsidR="00990BC6">
        <w:rPr>
          <w:rFonts w:cs="Times New Roman"/>
        </w:rPr>
        <w:t xml:space="preserve">Bancaria </w:t>
      </w:r>
      <w:r>
        <w:rPr>
          <w:rFonts w:cs="Times New Roman"/>
        </w:rPr>
        <w:t>La Caixa, entre las empresariales, y Tomás Pascual</w:t>
      </w:r>
      <w:r w:rsidR="00990BC6">
        <w:rPr>
          <w:rFonts w:cs="Times New Roman"/>
        </w:rPr>
        <w:t xml:space="preserve"> </w:t>
      </w:r>
      <w:r w:rsidR="00051CA6" w:rsidRPr="00051CA6">
        <w:rPr>
          <w:rFonts w:cs="Times New Roman"/>
        </w:rPr>
        <w:t>y Pilar Gómez-Cuétara</w:t>
      </w:r>
      <w:r>
        <w:rPr>
          <w:rFonts w:cs="Times New Roman"/>
        </w:rPr>
        <w:t>,</w:t>
      </w:r>
      <w:r w:rsidRPr="00985E9A">
        <w:rPr>
          <w:rFonts w:cs="Times New Roman"/>
        </w:rPr>
        <w:t xml:space="preserve"> </w:t>
      </w:r>
      <w:proofErr w:type="spellStart"/>
      <w:r w:rsidRPr="00985E9A">
        <w:rPr>
          <w:rFonts w:cs="Times New Roman"/>
        </w:rPr>
        <w:t>Paideia</w:t>
      </w:r>
      <w:proofErr w:type="spellEnd"/>
      <w:r>
        <w:rPr>
          <w:rFonts w:cs="Times New Roman"/>
        </w:rPr>
        <w:t xml:space="preserve"> y Fundación </w:t>
      </w:r>
      <w:r w:rsidRPr="00985E9A">
        <w:rPr>
          <w:rFonts w:cs="Times New Roman"/>
        </w:rPr>
        <w:t>Amancio Ortega</w:t>
      </w:r>
      <w:r>
        <w:rPr>
          <w:rFonts w:cs="Times New Roman"/>
        </w:rPr>
        <w:t>, de</w:t>
      </w:r>
      <w:r w:rsidR="00CD02EC">
        <w:rPr>
          <w:rFonts w:cs="Times New Roman"/>
        </w:rPr>
        <w:t>l grupo de</w:t>
      </w:r>
      <w:r>
        <w:rPr>
          <w:rFonts w:cs="Times New Roman"/>
        </w:rPr>
        <w:t xml:space="preserve"> las familiares.</w:t>
      </w:r>
    </w:p>
    <w:p w:rsidR="00985E9A" w:rsidRPr="00051CA6" w:rsidRDefault="00985E9A" w:rsidP="00985E9A">
      <w:pPr>
        <w:jc w:val="both"/>
        <w:rPr>
          <w:rFonts w:cs="Times New Roman"/>
        </w:rPr>
      </w:pPr>
      <w:r>
        <w:rPr>
          <w:rFonts w:cs="Times New Roman"/>
        </w:rPr>
        <w:t xml:space="preserve">En su séptima edición, este análisis elaborado </w:t>
      </w:r>
      <w:r w:rsidRPr="00880EBD">
        <w:rPr>
          <w:rFonts w:cs="Times New Roman"/>
        </w:rPr>
        <w:t>por la Fundación Compromiso y Transparencia</w:t>
      </w:r>
      <w:r>
        <w:rPr>
          <w:rFonts w:cs="Times New Roman"/>
        </w:rPr>
        <w:t xml:space="preserve"> </w:t>
      </w:r>
      <w:r w:rsidRPr="00880EBD">
        <w:rPr>
          <w:rFonts w:cs="Times New Roman"/>
        </w:rPr>
        <w:t xml:space="preserve">evalúa aspectos como </w:t>
      </w:r>
      <w:r>
        <w:rPr>
          <w:rFonts w:cs="Times New Roman"/>
        </w:rPr>
        <w:t xml:space="preserve">la publicación en la web de </w:t>
      </w:r>
      <w:r w:rsidRPr="00880EBD">
        <w:rPr>
          <w:rFonts w:cs="Times New Roman"/>
        </w:rPr>
        <w:t xml:space="preserve">la información de contacto, la misión, la descripción de programas y actividades, la información sobre directivos, personal y patronato, el gobierno de la fundación, la información económica y la medición de resultados de las </w:t>
      </w:r>
      <w:r w:rsidR="008B049F" w:rsidRPr="00051CA6">
        <w:rPr>
          <w:rFonts w:cs="Times New Roman"/>
        </w:rPr>
        <w:t>89</w:t>
      </w:r>
      <w:r w:rsidR="000D2041" w:rsidRPr="00051CA6">
        <w:rPr>
          <w:rFonts w:cs="Times New Roman"/>
        </w:rPr>
        <w:t xml:space="preserve"> </w:t>
      </w:r>
      <w:r w:rsidRPr="00051CA6">
        <w:rPr>
          <w:rFonts w:cs="Times New Roman"/>
        </w:rPr>
        <w:t xml:space="preserve">fundaciones </w:t>
      </w:r>
      <w:r w:rsidR="000D2041" w:rsidRPr="00051CA6">
        <w:rPr>
          <w:rFonts w:cs="Times New Roman"/>
        </w:rPr>
        <w:t xml:space="preserve">empresariales (63) y familiares (26) </w:t>
      </w:r>
      <w:r w:rsidR="008B049F" w:rsidRPr="00051CA6">
        <w:rPr>
          <w:rFonts w:cs="Times New Roman"/>
        </w:rPr>
        <w:t>españolas</w:t>
      </w:r>
      <w:r w:rsidR="000D2041" w:rsidRPr="00051CA6">
        <w:rPr>
          <w:rFonts w:cs="Times New Roman"/>
        </w:rPr>
        <w:t xml:space="preserve"> más importantes</w:t>
      </w:r>
      <w:r w:rsidRPr="00051CA6">
        <w:rPr>
          <w:rFonts w:cs="Times New Roman"/>
        </w:rPr>
        <w:t xml:space="preserve">. </w:t>
      </w:r>
    </w:p>
    <w:p w:rsidR="00F6545D" w:rsidRDefault="00F6545D" w:rsidP="00670364">
      <w:pPr>
        <w:jc w:val="both"/>
        <w:rPr>
          <w:rFonts w:cs="Times New Roman"/>
          <w:b/>
        </w:rPr>
      </w:pPr>
      <w:r w:rsidRPr="00F6545D">
        <w:rPr>
          <w:rFonts w:cs="Times New Roman"/>
          <w:b/>
        </w:rPr>
        <w:t>De la transparencia al buen gobierno</w:t>
      </w:r>
    </w:p>
    <w:p w:rsidR="00905989" w:rsidRDefault="00905989" w:rsidP="00905989">
      <w:pPr>
        <w:jc w:val="both"/>
        <w:rPr>
          <w:rFonts w:cs="Times New Roman"/>
        </w:rPr>
      </w:pPr>
      <w:r w:rsidRPr="00F6545D">
        <w:rPr>
          <w:rFonts w:cs="Times New Roman"/>
          <w:i/>
        </w:rPr>
        <w:t>Construir confianza 2015</w:t>
      </w:r>
      <w:r>
        <w:rPr>
          <w:rFonts w:cs="Times New Roman"/>
        </w:rPr>
        <w:t xml:space="preserve"> tiene dos importantes novedades. La primera consiste en la inclusión en la muestr</w:t>
      </w:r>
      <w:r w:rsidR="008B049F">
        <w:rPr>
          <w:rFonts w:cs="Times New Roman"/>
        </w:rPr>
        <w:t xml:space="preserve">a de fundaciones empresariales </w:t>
      </w:r>
      <w:r w:rsidR="008B049F" w:rsidRPr="00051CA6">
        <w:rPr>
          <w:rFonts w:cs="Times New Roman"/>
        </w:rPr>
        <w:t>de 13 nuevas organizaciones</w:t>
      </w:r>
      <w:r w:rsidRPr="00051CA6">
        <w:rPr>
          <w:rFonts w:cs="Times New Roman"/>
        </w:rPr>
        <w:t>,</w:t>
      </w:r>
      <w:r>
        <w:rPr>
          <w:rFonts w:cs="Times New Roman"/>
        </w:rPr>
        <w:t xml:space="preserve"> entre las que se encuentran las de los tres principales clubs de fútbol de España. En este caso, </w:t>
      </w:r>
      <w:r w:rsidRPr="00F67852">
        <w:rPr>
          <w:rFonts w:cs="Times New Roman"/>
          <w:b/>
        </w:rPr>
        <w:t xml:space="preserve">las fundaciones del FC Barcelona y del Real Madrid empatan con diez puntos en la clasificación de </w:t>
      </w:r>
      <w:r w:rsidRPr="00F67852">
        <w:rPr>
          <w:rFonts w:cs="Times New Roman"/>
          <w:b/>
          <w:i/>
        </w:rPr>
        <w:t>translúcidas,</w:t>
      </w:r>
      <w:r>
        <w:rPr>
          <w:rFonts w:cs="Times New Roman"/>
        </w:rPr>
        <w:t xml:space="preserve"> </w:t>
      </w:r>
      <w:r>
        <w:rPr>
          <w:rFonts w:cs="Times New Roman"/>
        </w:rPr>
        <w:lastRenderedPageBreak/>
        <w:t>mientras que</w:t>
      </w:r>
      <w:r w:rsidR="008B049F">
        <w:rPr>
          <w:rFonts w:cs="Times New Roman"/>
        </w:rPr>
        <w:t xml:space="preserve"> la del Atlético de Madrid </w:t>
      </w:r>
      <w:r w:rsidR="008B049F" w:rsidRPr="00051CA6">
        <w:rPr>
          <w:rFonts w:cs="Times New Roman"/>
        </w:rPr>
        <w:t>se sitúa en la parte más baja del ranking</w:t>
      </w:r>
      <w:r w:rsidR="008B35DC" w:rsidRPr="00051CA6">
        <w:rPr>
          <w:rFonts w:cs="Times New Roman"/>
        </w:rPr>
        <w:t>,</w:t>
      </w:r>
      <w:r>
        <w:rPr>
          <w:rFonts w:cs="Times New Roman"/>
        </w:rPr>
        <w:t xml:space="preserve"> con solo cuatro puntos.</w:t>
      </w:r>
    </w:p>
    <w:p w:rsidR="00F6545D" w:rsidRDefault="00F6545D" w:rsidP="00F6545D">
      <w:pPr>
        <w:jc w:val="both"/>
        <w:rPr>
          <w:rFonts w:cs="Times New Roman"/>
        </w:rPr>
      </w:pPr>
      <w:r>
        <w:rPr>
          <w:rFonts w:cs="Times New Roman"/>
        </w:rPr>
        <w:t>La segunda novedad implica que</w:t>
      </w:r>
      <w:r w:rsidR="002737AC">
        <w:rPr>
          <w:rFonts w:cs="Times New Roman"/>
        </w:rPr>
        <w:t>,</w:t>
      </w:r>
      <w:r>
        <w:rPr>
          <w:rFonts w:cs="Times New Roman"/>
        </w:rPr>
        <w:t xml:space="preserve"> por vez primera, el informe analiza el carácter independiente de los patronos, desprendiendo que </w:t>
      </w:r>
      <w:r w:rsidRPr="00F67852">
        <w:rPr>
          <w:rFonts w:cs="Times New Roman"/>
          <w:b/>
        </w:rPr>
        <w:t>un 40% de las fundacion</w:t>
      </w:r>
      <w:r w:rsidR="00905989" w:rsidRPr="00F67852">
        <w:rPr>
          <w:rFonts w:cs="Times New Roman"/>
          <w:b/>
        </w:rPr>
        <w:t xml:space="preserve">es empresariales </w:t>
      </w:r>
      <w:r w:rsidR="008B049F" w:rsidRPr="00051CA6">
        <w:rPr>
          <w:rFonts w:cs="Times New Roman"/>
          <w:b/>
        </w:rPr>
        <w:t>no cuenta con patronos</w:t>
      </w:r>
      <w:r w:rsidRPr="00F67852">
        <w:rPr>
          <w:rFonts w:cs="Times New Roman"/>
          <w:b/>
        </w:rPr>
        <w:t xml:space="preserve"> independiente</w:t>
      </w:r>
      <w:r w:rsidR="008B049F">
        <w:rPr>
          <w:rFonts w:cs="Times New Roman"/>
          <w:b/>
        </w:rPr>
        <w:t>s</w:t>
      </w:r>
      <w:r w:rsidRPr="00F67852">
        <w:rPr>
          <w:rFonts w:cs="Times New Roman"/>
          <w:b/>
        </w:rPr>
        <w:t>,</w:t>
      </w:r>
      <w:r w:rsidR="008B049F">
        <w:rPr>
          <w:rFonts w:cs="Times New Roman"/>
        </w:rPr>
        <w:t xml:space="preserve"> </w:t>
      </w:r>
      <w:r w:rsidR="008B049F" w:rsidRPr="00051CA6">
        <w:rPr>
          <w:rFonts w:cs="Times New Roman"/>
        </w:rPr>
        <w:t>siendo todos</w:t>
      </w:r>
      <w:r>
        <w:rPr>
          <w:rFonts w:cs="Times New Roman"/>
        </w:rPr>
        <w:t xml:space="preserve"> ejecutivos de la empresa fundadora.</w:t>
      </w:r>
    </w:p>
    <w:p w:rsidR="002442BE" w:rsidRDefault="00F6545D" w:rsidP="002442BE">
      <w:pPr>
        <w:jc w:val="both"/>
        <w:rPr>
          <w:rFonts w:cs="Times New Roman"/>
        </w:rPr>
      </w:pPr>
      <w:r>
        <w:rPr>
          <w:rFonts w:cs="Times New Roman"/>
        </w:rPr>
        <w:t>En el caso de las fundaciones familiares no es posible ofrecer un porcentaje exacto de las que no cuentan con pat</w:t>
      </w:r>
      <w:r w:rsidR="00AC201B">
        <w:rPr>
          <w:rFonts w:cs="Times New Roman"/>
        </w:rPr>
        <w:t xml:space="preserve">ronos independientes porque </w:t>
      </w:r>
      <w:r w:rsidR="00AC201B" w:rsidRPr="00051CA6">
        <w:rPr>
          <w:rFonts w:cs="Times New Roman"/>
        </w:rPr>
        <w:t>muchas no informan del perfil de sus patronos</w:t>
      </w:r>
      <w:r w:rsidR="00905989" w:rsidRPr="00051CA6">
        <w:rPr>
          <w:rFonts w:cs="Times New Roman"/>
        </w:rPr>
        <w:t>;</w:t>
      </w:r>
      <w:r w:rsidR="000D2041" w:rsidRPr="00051CA6">
        <w:rPr>
          <w:rFonts w:cs="Times New Roman"/>
        </w:rPr>
        <w:t xml:space="preserve"> </w:t>
      </w:r>
      <w:r w:rsidR="002442BE">
        <w:rPr>
          <w:rFonts w:cs="Times New Roman"/>
        </w:rPr>
        <w:t xml:space="preserve">sin embargo, se sabe que </w:t>
      </w:r>
      <w:r w:rsidR="002442BE" w:rsidRPr="008A4C9E">
        <w:rPr>
          <w:rFonts w:cs="Times New Roman"/>
        </w:rPr>
        <w:t>la práctica de que la mayoría de los</w:t>
      </w:r>
      <w:r w:rsidR="002442BE">
        <w:rPr>
          <w:rFonts w:cs="Times New Roman"/>
        </w:rPr>
        <w:t xml:space="preserve"> </w:t>
      </w:r>
      <w:r w:rsidR="002442BE" w:rsidRPr="008A4C9E">
        <w:rPr>
          <w:rFonts w:cs="Times New Roman"/>
        </w:rPr>
        <w:t>patronos pertenezcan a la familia del fundador o</w:t>
      </w:r>
      <w:r w:rsidR="002442BE">
        <w:rPr>
          <w:rFonts w:cs="Times New Roman"/>
        </w:rPr>
        <w:t xml:space="preserve"> </w:t>
      </w:r>
      <w:r w:rsidR="002442BE" w:rsidRPr="008A4C9E">
        <w:rPr>
          <w:rFonts w:cs="Times New Roman"/>
        </w:rPr>
        <w:t>mantengan un vínculo profesional con sus empresa</w:t>
      </w:r>
      <w:r w:rsidR="002442BE">
        <w:rPr>
          <w:rFonts w:cs="Times New Roman"/>
        </w:rPr>
        <w:t xml:space="preserve">s </w:t>
      </w:r>
      <w:r w:rsidR="002442BE" w:rsidRPr="008A4C9E">
        <w:rPr>
          <w:rFonts w:cs="Times New Roman"/>
        </w:rPr>
        <w:t>está muy extendida.</w:t>
      </w:r>
    </w:p>
    <w:p w:rsidR="00905989" w:rsidRPr="00051CA6" w:rsidRDefault="000D2041" w:rsidP="00F6545D">
      <w:pPr>
        <w:jc w:val="both"/>
        <w:rPr>
          <w:rFonts w:cs="Times New Roman"/>
        </w:rPr>
      </w:pPr>
      <w:r>
        <w:rPr>
          <w:rFonts w:cs="Times New Roman"/>
        </w:rPr>
        <w:t xml:space="preserve">Además, </w:t>
      </w:r>
      <w:r w:rsidRPr="00051CA6">
        <w:rPr>
          <w:rFonts w:cs="Times New Roman"/>
        </w:rPr>
        <w:t>el informe llama la atención sobre el hecho de que</w:t>
      </w:r>
      <w:r w:rsidR="008B049F" w:rsidRPr="00051CA6">
        <w:rPr>
          <w:rFonts w:cs="Times New Roman"/>
        </w:rPr>
        <w:t xml:space="preserve"> ninguna de las 89</w:t>
      </w:r>
      <w:r w:rsidR="00905989" w:rsidRPr="00051CA6">
        <w:rPr>
          <w:rFonts w:cs="Times New Roman"/>
        </w:rPr>
        <w:t xml:space="preserve"> fundaciones analizadas </w:t>
      </w:r>
      <w:r w:rsidR="00F67852" w:rsidRPr="00051CA6">
        <w:rPr>
          <w:rFonts w:cs="Times New Roman"/>
        </w:rPr>
        <w:t>pose</w:t>
      </w:r>
      <w:r w:rsidR="002442BE">
        <w:rPr>
          <w:rFonts w:cs="Times New Roman"/>
        </w:rPr>
        <w:t>a</w:t>
      </w:r>
      <w:r w:rsidR="00905989" w:rsidRPr="00051CA6">
        <w:rPr>
          <w:rFonts w:cs="Times New Roman"/>
        </w:rPr>
        <w:t xml:space="preserve"> una comisión de nombramiento dentro del patr</w:t>
      </w:r>
      <w:r w:rsidRPr="00051CA6">
        <w:rPr>
          <w:rFonts w:cs="Times New Roman"/>
        </w:rPr>
        <w:t>onato encargada de esta función. Esta carencia pone de manifiesto la falta de procedimientos objetivos y rigurosos</w:t>
      </w:r>
      <w:r w:rsidR="00051CA6">
        <w:rPr>
          <w:rFonts w:cs="Times New Roman"/>
        </w:rPr>
        <w:t xml:space="preserve"> en la selección de los patronos.</w:t>
      </w:r>
    </w:p>
    <w:p w:rsidR="00F6545D" w:rsidRDefault="000D2041" w:rsidP="00F6545D">
      <w:pPr>
        <w:jc w:val="both"/>
        <w:rPr>
          <w:rFonts w:cs="Times New Roman"/>
        </w:rPr>
      </w:pPr>
      <w:r>
        <w:rPr>
          <w:rFonts w:cs="Times New Roman"/>
        </w:rPr>
        <w:t xml:space="preserve">La inclusión </w:t>
      </w:r>
      <w:r w:rsidR="00051CA6">
        <w:rPr>
          <w:rFonts w:cs="Times New Roman"/>
        </w:rPr>
        <w:t xml:space="preserve">por vez primera </w:t>
      </w:r>
      <w:r>
        <w:rPr>
          <w:rFonts w:cs="Times New Roman"/>
        </w:rPr>
        <w:t>d</w:t>
      </w:r>
      <w:r w:rsidRPr="00051CA6">
        <w:rPr>
          <w:rFonts w:cs="Times New Roman"/>
        </w:rPr>
        <w:t>el</w:t>
      </w:r>
      <w:r w:rsidR="00F6545D">
        <w:rPr>
          <w:rFonts w:cs="Times New Roman"/>
        </w:rPr>
        <w:t xml:space="preserve"> indicador </w:t>
      </w:r>
      <w:r w:rsidRPr="00051CA6">
        <w:rPr>
          <w:rFonts w:cs="Times New Roman"/>
        </w:rPr>
        <w:t>sobre la independencia</w:t>
      </w:r>
      <w:r>
        <w:rPr>
          <w:rFonts w:cs="Times New Roman"/>
        </w:rPr>
        <w:t xml:space="preserve"> </w:t>
      </w:r>
      <w:r w:rsidR="00F6545D">
        <w:rPr>
          <w:rFonts w:cs="Times New Roman"/>
        </w:rPr>
        <w:t xml:space="preserve">viene a confirmar la tendencia del informe a </w:t>
      </w:r>
      <w:r w:rsidR="00905989">
        <w:rPr>
          <w:rFonts w:cs="Times New Roman"/>
        </w:rPr>
        <w:t>e</w:t>
      </w:r>
      <w:r w:rsidR="00F6545D">
        <w:rPr>
          <w:rFonts w:cs="Times New Roman"/>
        </w:rPr>
        <w:t>valuar</w:t>
      </w:r>
      <w:r w:rsidR="00905989">
        <w:rPr>
          <w:rFonts w:cs="Times New Roman"/>
        </w:rPr>
        <w:t>,</w:t>
      </w:r>
      <w:r w:rsidR="00F6545D">
        <w:rPr>
          <w:rFonts w:cs="Times New Roman"/>
        </w:rPr>
        <w:t xml:space="preserve"> cada vez más</w:t>
      </w:r>
      <w:r w:rsidR="00905989">
        <w:rPr>
          <w:rFonts w:cs="Times New Roman"/>
        </w:rPr>
        <w:t>,</w:t>
      </w:r>
      <w:r w:rsidR="00F6545D">
        <w:rPr>
          <w:rFonts w:cs="Times New Roman"/>
        </w:rPr>
        <w:t xml:space="preserve"> aspectos cualitativos de gobernanza de las fundaciones.</w:t>
      </w:r>
    </w:p>
    <w:p w:rsidR="002737AC" w:rsidRDefault="00F6545D" w:rsidP="00F6545D">
      <w:pPr>
        <w:jc w:val="both"/>
        <w:rPr>
          <w:rFonts w:cs="Times New Roman"/>
        </w:rPr>
      </w:pPr>
      <w:r>
        <w:rPr>
          <w:rFonts w:cs="Times New Roman"/>
        </w:rPr>
        <w:t xml:space="preserve">En este sentido, </w:t>
      </w:r>
      <w:r w:rsidRPr="00463103">
        <w:rPr>
          <w:rFonts w:cs="Times New Roman"/>
          <w:i/>
        </w:rPr>
        <w:t>Construir confianza</w:t>
      </w:r>
      <w:r>
        <w:rPr>
          <w:rFonts w:cs="Times New Roman"/>
        </w:rPr>
        <w:t xml:space="preserve"> </w:t>
      </w:r>
      <w:r w:rsidR="002737AC">
        <w:rPr>
          <w:rFonts w:cs="Times New Roman"/>
        </w:rPr>
        <w:t>elevó</w:t>
      </w:r>
      <w:r w:rsidR="00905989">
        <w:rPr>
          <w:rFonts w:cs="Times New Roman"/>
        </w:rPr>
        <w:t xml:space="preserve"> en 2013</w:t>
      </w:r>
      <w:r w:rsidR="002737AC">
        <w:rPr>
          <w:rFonts w:cs="Times New Roman"/>
        </w:rPr>
        <w:t xml:space="preserve"> los criterios de evaluación de la misión de las fundaciones. Desde </w:t>
      </w:r>
      <w:r w:rsidR="00905989">
        <w:rPr>
          <w:rFonts w:cs="Times New Roman"/>
        </w:rPr>
        <w:t>entonces</w:t>
      </w:r>
      <w:r w:rsidR="002737AC">
        <w:rPr>
          <w:rFonts w:cs="Times New Roman"/>
        </w:rPr>
        <w:t xml:space="preserve"> </w:t>
      </w:r>
      <w:r w:rsidR="002737AC" w:rsidRPr="00F67852">
        <w:rPr>
          <w:rFonts w:cs="Times New Roman"/>
          <w:b/>
        </w:rPr>
        <w:t xml:space="preserve">muchas </w:t>
      </w:r>
      <w:r w:rsidR="002442BE">
        <w:rPr>
          <w:rFonts w:cs="Times New Roman"/>
          <w:b/>
        </w:rPr>
        <w:t>organizaciones</w:t>
      </w:r>
      <w:r w:rsidR="002737AC" w:rsidRPr="00F67852">
        <w:rPr>
          <w:rFonts w:cs="Times New Roman"/>
          <w:b/>
        </w:rPr>
        <w:t xml:space="preserve"> </w:t>
      </w:r>
      <w:r w:rsidR="00905989" w:rsidRPr="00F67852">
        <w:rPr>
          <w:rFonts w:cs="Times New Roman"/>
          <w:b/>
        </w:rPr>
        <w:t>han reformulado su misión</w:t>
      </w:r>
      <w:r w:rsidR="00CD02EC">
        <w:rPr>
          <w:rFonts w:cs="Times New Roman"/>
          <w:b/>
        </w:rPr>
        <w:t>:</w:t>
      </w:r>
      <w:r w:rsidR="00905989">
        <w:rPr>
          <w:rFonts w:cs="Times New Roman"/>
        </w:rPr>
        <w:t xml:space="preserve"> Las empresariales han pasado del</w:t>
      </w:r>
      <w:r w:rsidR="002737AC">
        <w:rPr>
          <w:rFonts w:cs="Times New Roman"/>
        </w:rPr>
        <w:t xml:space="preserve"> 28 al 49% y las familiares</w:t>
      </w:r>
      <w:r w:rsidR="00905989">
        <w:rPr>
          <w:rFonts w:cs="Times New Roman"/>
        </w:rPr>
        <w:t>,</w:t>
      </w:r>
      <w:r w:rsidR="00CD02EC">
        <w:rPr>
          <w:rFonts w:cs="Times New Roman"/>
        </w:rPr>
        <w:t xml:space="preserve"> del 12</w:t>
      </w:r>
      <w:r w:rsidR="002737AC">
        <w:rPr>
          <w:rFonts w:cs="Times New Roman"/>
        </w:rPr>
        <w:t xml:space="preserve"> al 58%</w:t>
      </w:r>
      <w:r w:rsidR="00905989">
        <w:rPr>
          <w:rFonts w:cs="Times New Roman"/>
        </w:rPr>
        <w:t>.</w:t>
      </w:r>
    </w:p>
    <w:p w:rsidR="00F6545D" w:rsidRDefault="002737AC" w:rsidP="00F6545D">
      <w:pPr>
        <w:jc w:val="both"/>
        <w:rPr>
          <w:rFonts w:cs="Times New Roman"/>
        </w:rPr>
      </w:pPr>
      <w:r>
        <w:rPr>
          <w:rFonts w:cs="Times New Roman"/>
        </w:rPr>
        <w:t xml:space="preserve">Del mismo modo, el informe </w:t>
      </w:r>
      <w:r w:rsidR="00F6545D">
        <w:rPr>
          <w:rFonts w:cs="Times New Roman"/>
        </w:rPr>
        <w:t xml:space="preserve">analiza </w:t>
      </w:r>
      <w:r w:rsidR="00463103">
        <w:rPr>
          <w:rFonts w:cs="Times New Roman"/>
        </w:rPr>
        <w:t xml:space="preserve">desde la tercera edición </w:t>
      </w:r>
      <w:r w:rsidR="00F6545D">
        <w:rPr>
          <w:rFonts w:cs="Times New Roman"/>
        </w:rPr>
        <w:t>la publicación de un código de buen gobierno</w:t>
      </w:r>
      <w:r w:rsidR="00905989">
        <w:rPr>
          <w:rFonts w:cs="Times New Roman"/>
        </w:rPr>
        <w:t>;</w:t>
      </w:r>
      <w:r w:rsidR="00463103">
        <w:rPr>
          <w:rFonts w:cs="Times New Roman"/>
        </w:rPr>
        <w:t xml:space="preserve"> cuestión que</w:t>
      </w:r>
      <w:r>
        <w:rPr>
          <w:rFonts w:cs="Times New Roman"/>
        </w:rPr>
        <w:t xml:space="preserve"> continúan cumpliendo solo</w:t>
      </w:r>
      <w:r w:rsidR="00463103">
        <w:rPr>
          <w:rFonts w:cs="Times New Roman"/>
        </w:rPr>
        <w:t xml:space="preserve"> un 21% de las fundaciones empresariales y un 11% de las familiares</w:t>
      </w:r>
      <w:r w:rsidR="00905989">
        <w:rPr>
          <w:rFonts w:cs="Times New Roman"/>
        </w:rPr>
        <w:t xml:space="preserve"> de la muestra</w:t>
      </w:r>
      <w:r w:rsidR="00463103">
        <w:rPr>
          <w:rFonts w:cs="Times New Roman"/>
        </w:rPr>
        <w:t>.</w:t>
      </w:r>
    </w:p>
    <w:p w:rsidR="0084537E" w:rsidRDefault="0084537E" w:rsidP="0084537E">
      <w:pPr>
        <w:jc w:val="both"/>
        <w:rPr>
          <w:rFonts w:cs="Times New Roman"/>
        </w:rPr>
      </w:pPr>
      <w:r>
        <w:rPr>
          <w:rFonts w:cs="Times New Roman"/>
        </w:rPr>
        <w:t xml:space="preserve">El informe insiste en que </w:t>
      </w:r>
      <w:r w:rsidR="00AC201B" w:rsidRPr="00051CA6">
        <w:rPr>
          <w:rFonts w:cs="Times New Roman"/>
          <w:b/>
        </w:rPr>
        <w:t>algunos</w:t>
      </w:r>
      <w:r w:rsidRPr="00F67852">
        <w:rPr>
          <w:rFonts w:cs="Times New Roman"/>
          <w:b/>
        </w:rPr>
        <w:t xml:space="preserve"> de los documentos que figuran en las webs de las fundaciones como códigos de gobierno no lo son</w:t>
      </w:r>
      <w:r w:rsidR="008B35DC">
        <w:rPr>
          <w:rFonts w:cs="Times New Roman"/>
          <w:b/>
        </w:rPr>
        <w:t>,</w:t>
      </w:r>
      <w:r w:rsidR="00AC201B">
        <w:rPr>
          <w:rFonts w:cs="Times New Roman"/>
          <w:b/>
        </w:rPr>
        <w:t xml:space="preserve"> </w:t>
      </w:r>
      <w:r w:rsidR="00AC201B" w:rsidRPr="00051CA6">
        <w:rPr>
          <w:rFonts w:cs="Times New Roman"/>
          <w:b/>
        </w:rPr>
        <w:t>al no incluirse en los mismos</w:t>
      </w:r>
      <w:r w:rsidR="008B35DC" w:rsidRPr="00051CA6">
        <w:rPr>
          <w:rFonts w:cs="Times New Roman"/>
          <w:b/>
        </w:rPr>
        <w:t xml:space="preserve"> orientaciones sobre</w:t>
      </w:r>
      <w:r w:rsidR="00AC201B" w:rsidRPr="00051CA6">
        <w:rPr>
          <w:rFonts w:cs="Times New Roman"/>
          <w:b/>
        </w:rPr>
        <w:t xml:space="preserve"> el funcionamiento</w:t>
      </w:r>
      <w:r w:rsidR="008B35DC" w:rsidRPr="00051CA6">
        <w:rPr>
          <w:rFonts w:cs="Times New Roman"/>
          <w:b/>
        </w:rPr>
        <w:t xml:space="preserve"> y responsabilidades básicas</w:t>
      </w:r>
      <w:r w:rsidR="00AC201B" w:rsidRPr="00051CA6">
        <w:rPr>
          <w:rFonts w:cs="Times New Roman"/>
          <w:b/>
        </w:rPr>
        <w:t xml:space="preserve"> del patronato</w:t>
      </w:r>
      <w:r w:rsidR="00AC201B">
        <w:rPr>
          <w:rFonts w:cs="Times New Roman"/>
          <w:b/>
          <w:color w:val="FF0000"/>
        </w:rPr>
        <w:t xml:space="preserve"> </w:t>
      </w:r>
      <w:r w:rsidR="00AC201B">
        <w:rPr>
          <w:rFonts w:cs="Times New Roman"/>
        </w:rPr>
        <w:t>como</w:t>
      </w:r>
      <w:r>
        <w:rPr>
          <w:rFonts w:cs="Times New Roman"/>
        </w:rPr>
        <w:t xml:space="preserve">: </w:t>
      </w:r>
      <w:r w:rsidRPr="0084537E">
        <w:rPr>
          <w:rFonts w:cs="Times New Roman"/>
        </w:rPr>
        <w:t>la determinación de las</w:t>
      </w:r>
      <w:r>
        <w:rPr>
          <w:rFonts w:cs="Times New Roman"/>
        </w:rPr>
        <w:t xml:space="preserve"> </w:t>
      </w:r>
      <w:r w:rsidR="00FE4909">
        <w:rPr>
          <w:rFonts w:cs="Times New Roman"/>
        </w:rPr>
        <w:t>responsabilidades</w:t>
      </w:r>
      <w:r w:rsidRPr="0084537E">
        <w:rPr>
          <w:rFonts w:cs="Times New Roman"/>
        </w:rPr>
        <w:t xml:space="preserve"> del patronato, los deberes de</w:t>
      </w:r>
      <w:r>
        <w:rPr>
          <w:rFonts w:cs="Times New Roman"/>
        </w:rPr>
        <w:t xml:space="preserve"> </w:t>
      </w:r>
      <w:r w:rsidRPr="0084537E">
        <w:rPr>
          <w:rFonts w:cs="Times New Roman"/>
        </w:rPr>
        <w:t>diligencia y lealtad de los patronos, la declaración</w:t>
      </w:r>
      <w:r>
        <w:rPr>
          <w:rFonts w:cs="Times New Roman"/>
        </w:rPr>
        <w:t xml:space="preserve"> </w:t>
      </w:r>
      <w:r w:rsidRPr="0084537E">
        <w:rPr>
          <w:rFonts w:cs="Times New Roman"/>
        </w:rPr>
        <w:t>y gestión de los posibles conflictos de intereses</w:t>
      </w:r>
      <w:r w:rsidR="00AC201B">
        <w:rPr>
          <w:rFonts w:cs="Times New Roman"/>
        </w:rPr>
        <w:t xml:space="preserve">, </w:t>
      </w:r>
      <w:r w:rsidR="00AC201B" w:rsidRPr="00051CA6">
        <w:rPr>
          <w:rFonts w:cs="Times New Roman"/>
        </w:rPr>
        <w:t>el funcionamiento de las comisiones</w:t>
      </w:r>
      <w:r>
        <w:rPr>
          <w:rFonts w:cs="Times New Roman"/>
        </w:rPr>
        <w:t xml:space="preserve"> </w:t>
      </w:r>
      <w:r w:rsidRPr="0084537E">
        <w:rPr>
          <w:rFonts w:cs="Times New Roman"/>
        </w:rPr>
        <w:t>y la evaluación del desempeño del propio patronato.</w:t>
      </w:r>
    </w:p>
    <w:p w:rsidR="00463103" w:rsidRDefault="00463103" w:rsidP="00463103">
      <w:pPr>
        <w:jc w:val="both"/>
        <w:rPr>
          <w:rFonts w:cs="Times New Roman"/>
        </w:rPr>
      </w:pPr>
      <w:r>
        <w:rPr>
          <w:rFonts w:cs="Times New Roman"/>
        </w:rPr>
        <w:t>El pasado año se introdujo también un nuevo indicador en es</w:t>
      </w:r>
      <w:r w:rsidR="00CD02EC">
        <w:rPr>
          <w:rFonts w:cs="Times New Roman"/>
        </w:rPr>
        <w:t>t</w:t>
      </w:r>
      <w:r>
        <w:rPr>
          <w:rFonts w:cs="Times New Roman"/>
        </w:rPr>
        <w:t xml:space="preserve">a línea que consiste en la </w:t>
      </w:r>
      <w:r w:rsidRPr="00463103">
        <w:rPr>
          <w:rFonts w:cs="Times New Roman"/>
        </w:rPr>
        <w:t>publica</w:t>
      </w:r>
      <w:r>
        <w:rPr>
          <w:rFonts w:cs="Times New Roman"/>
        </w:rPr>
        <w:t xml:space="preserve">ción de </w:t>
      </w:r>
      <w:r w:rsidRPr="00463103">
        <w:rPr>
          <w:rFonts w:cs="Times New Roman"/>
        </w:rPr>
        <w:t>un documento o código</w:t>
      </w:r>
      <w:r>
        <w:rPr>
          <w:rFonts w:cs="Times New Roman"/>
        </w:rPr>
        <w:t xml:space="preserve"> </w:t>
      </w:r>
      <w:r w:rsidRPr="00463103">
        <w:rPr>
          <w:rFonts w:cs="Times New Roman"/>
        </w:rPr>
        <w:t xml:space="preserve">de conducta sobre </w:t>
      </w:r>
      <w:r w:rsidR="002442BE">
        <w:rPr>
          <w:rFonts w:cs="Times New Roman"/>
        </w:rPr>
        <w:t>la</w:t>
      </w:r>
      <w:r w:rsidRPr="00463103">
        <w:rPr>
          <w:rFonts w:cs="Times New Roman"/>
        </w:rPr>
        <w:t xml:space="preserve"> política de inversiones</w:t>
      </w:r>
      <w:r>
        <w:rPr>
          <w:rFonts w:cs="Times New Roman"/>
        </w:rPr>
        <w:t xml:space="preserve"> </w:t>
      </w:r>
      <w:r w:rsidR="002737AC">
        <w:rPr>
          <w:rFonts w:cs="Times New Roman"/>
        </w:rPr>
        <w:t>que detalle</w:t>
      </w:r>
      <w:r w:rsidRPr="00463103">
        <w:rPr>
          <w:rFonts w:cs="Times New Roman"/>
        </w:rPr>
        <w:t xml:space="preserve"> los criterios utilizados en la</w:t>
      </w:r>
      <w:r>
        <w:rPr>
          <w:rFonts w:cs="Times New Roman"/>
        </w:rPr>
        <w:t xml:space="preserve"> </w:t>
      </w:r>
      <w:r w:rsidR="002442BE">
        <w:rPr>
          <w:rFonts w:cs="Times New Roman"/>
        </w:rPr>
        <w:t>administración del</w:t>
      </w:r>
      <w:r w:rsidRPr="00463103">
        <w:rPr>
          <w:rFonts w:cs="Times New Roman"/>
        </w:rPr>
        <w:t xml:space="preserve"> patrimonio fundacional.</w:t>
      </w:r>
      <w:r>
        <w:rPr>
          <w:rFonts w:cs="Times New Roman"/>
        </w:rPr>
        <w:t xml:space="preserve"> Solo un 5% de las fundaciones empresariales y un 11% de las familiares cuenta</w:t>
      </w:r>
      <w:r w:rsidR="008B049F">
        <w:rPr>
          <w:rFonts w:cs="Times New Roman"/>
        </w:rPr>
        <w:t>n</w:t>
      </w:r>
      <w:r>
        <w:rPr>
          <w:rFonts w:cs="Times New Roman"/>
        </w:rPr>
        <w:t xml:space="preserve"> con este documento en su página web.</w:t>
      </w:r>
    </w:p>
    <w:p w:rsidR="008B35DC" w:rsidRDefault="008B35DC" w:rsidP="00AC201B">
      <w:pPr>
        <w:jc w:val="both"/>
        <w:rPr>
          <w:rFonts w:cs="Times New Roman"/>
        </w:rPr>
      </w:pPr>
      <w:r w:rsidRPr="00051CA6">
        <w:rPr>
          <w:rFonts w:cs="Times New Roman"/>
        </w:rPr>
        <w:t>Por último, el informe anuncia la inclusión de un nuevo indicador que aplicará en los futuros informes cuya finalidad será comprobar los recursos que las fundaciones destinan al cumplimiento de sus actividades y los destinados a financiar sus gastos administrativos</w:t>
      </w:r>
      <w:r w:rsidR="003D1128">
        <w:rPr>
          <w:rFonts w:cs="Times New Roman"/>
        </w:rPr>
        <w:t>.</w:t>
      </w:r>
    </w:p>
    <w:p w:rsidR="002442BE" w:rsidRPr="002442BE" w:rsidRDefault="002442BE" w:rsidP="00AC201B">
      <w:pPr>
        <w:jc w:val="both"/>
        <w:rPr>
          <w:rFonts w:cs="Times New Roman"/>
        </w:rPr>
      </w:pPr>
    </w:p>
    <w:p w:rsidR="00670364" w:rsidRPr="002442BE" w:rsidRDefault="00670364" w:rsidP="00670364">
      <w:pPr>
        <w:jc w:val="both"/>
        <w:rPr>
          <w:b/>
          <w:color w:val="595959"/>
          <w:sz w:val="14"/>
          <w:szCs w:val="18"/>
          <w:u w:val="single"/>
        </w:rPr>
      </w:pPr>
      <w:r w:rsidRPr="002442BE">
        <w:rPr>
          <w:b/>
          <w:color w:val="595959"/>
          <w:sz w:val="14"/>
          <w:szCs w:val="18"/>
          <w:u w:val="single"/>
        </w:rPr>
        <w:t>Acerca de Fundación Compromiso y Transparencia</w:t>
      </w:r>
    </w:p>
    <w:p w:rsidR="00670364" w:rsidRPr="002442BE" w:rsidRDefault="00670364" w:rsidP="00905989">
      <w:pPr>
        <w:jc w:val="both"/>
        <w:rPr>
          <w:b/>
          <w:color w:val="595959"/>
          <w:sz w:val="14"/>
          <w:szCs w:val="18"/>
          <w:u w:val="single"/>
        </w:rPr>
      </w:pPr>
      <w:r w:rsidRPr="002442BE">
        <w:rPr>
          <w:color w:val="595959"/>
          <w:sz w:val="14"/>
          <w:szCs w:val="18"/>
        </w:rPr>
        <w:t>La Fundación Compromiso Empresarial se constituyó en el año 2007 por un grupo de profesionales procedentes del mundo de la empresa, de la academia y del sector no lucrativo con la finalidad de f</w:t>
      </w:r>
      <w:r w:rsidRPr="002442BE">
        <w:rPr>
          <w:iCs/>
          <w:color w:val="595959"/>
          <w:sz w:val="14"/>
          <w:szCs w:val="18"/>
        </w:rPr>
        <w:t>ortalecer la confianza de la sociedad en las instituciones impulsando el buen gobierno, la transparencia y la rendición de cuentas de sus actividades</w:t>
      </w:r>
      <w:r w:rsidRPr="002442BE">
        <w:rPr>
          <w:color w:val="595959"/>
          <w:sz w:val="14"/>
          <w:szCs w:val="18"/>
        </w:rPr>
        <w:t xml:space="preserve">. Página web </w:t>
      </w:r>
      <w:hyperlink r:id="rId8" w:history="1">
        <w:r w:rsidRPr="002442BE">
          <w:rPr>
            <w:rStyle w:val="Hyperlink"/>
            <w:sz w:val="14"/>
            <w:szCs w:val="18"/>
          </w:rPr>
          <w:t>www.compromisoytransparencia.com</w:t>
        </w:r>
      </w:hyperlink>
      <w:r w:rsidRPr="002442BE">
        <w:rPr>
          <w:color w:val="595959"/>
          <w:sz w:val="14"/>
          <w:szCs w:val="18"/>
        </w:rPr>
        <w:t xml:space="preserve"> </w:t>
      </w:r>
    </w:p>
    <w:p w:rsidR="00B05CA4" w:rsidRPr="002442BE" w:rsidRDefault="00670364">
      <w:pPr>
        <w:rPr>
          <w:sz w:val="14"/>
          <w:szCs w:val="18"/>
        </w:rPr>
      </w:pPr>
      <w:r w:rsidRPr="002442BE">
        <w:rPr>
          <w:b/>
          <w:color w:val="595959"/>
          <w:sz w:val="14"/>
          <w:szCs w:val="18"/>
          <w:u w:val="single"/>
        </w:rPr>
        <w:t>Más información</w:t>
      </w:r>
      <w:r w:rsidRPr="002442BE">
        <w:rPr>
          <w:b/>
          <w:color w:val="595959"/>
          <w:sz w:val="14"/>
          <w:szCs w:val="18"/>
          <w:u w:val="single"/>
        </w:rPr>
        <w:br/>
      </w:r>
      <w:r w:rsidRPr="002442BE">
        <w:rPr>
          <w:color w:val="595959"/>
          <w:sz w:val="14"/>
          <w:szCs w:val="18"/>
        </w:rPr>
        <w:t>Esther Barrio</w:t>
      </w:r>
      <w:r w:rsidR="002442BE" w:rsidRPr="002442BE">
        <w:rPr>
          <w:color w:val="595959"/>
          <w:sz w:val="14"/>
          <w:szCs w:val="18"/>
        </w:rPr>
        <w:t xml:space="preserve"> / </w:t>
      </w:r>
      <w:hyperlink r:id="rId9" w:history="1">
        <w:r w:rsidR="002442BE" w:rsidRPr="002442BE">
          <w:rPr>
            <w:rStyle w:val="Hyperlink"/>
            <w:sz w:val="14"/>
            <w:szCs w:val="18"/>
          </w:rPr>
          <w:t>ebarrio@compromisoempresarial.com</w:t>
        </w:r>
      </w:hyperlink>
      <w:r w:rsidR="002442BE" w:rsidRPr="002442BE">
        <w:rPr>
          <w:rStyle w:val="Hyperlink"/>
          <w:color w:val="595959"/>
          <w:sz w:val="14"/>
          <w:szCs w:val="18"/>
          <w:u w:val="none"/>
        </w:rPr>
        <w:t xml:space="preserve"> / </w:t>
      </w:r>
      <w:r w:rsidRPr="002442BE">
        <w:rPr>
          <w:color w:val="595959"/>
          <w:sz w:val="14"/>
          <w:szCs w:val="18"/>
        </w:rPr>
        <w:t>Teléfono: 650 38 23 35</w:t>
      </w:r>
    </w:p>
    <w:sectPr w:rsidR="00B05CA4" w:rsidRPr="002442BE" w:rsidSect="006242C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CE" w:rsidRDefault="00B049CE" w:rsidP="00670364">
      <w:pPr>
        <w:spacing w:after="0" w:line="240" w:lineRule="auto"/>
      </w:pPr>
      <w:r>
        <w:separator/>
      </w:r>
    </w:p>
  </w:endnote>
  <w:endnote w:type="continuationSeparator" w:id="0">
    <w:p w:rsidR="00B049CE" w:rsidRDefault="00B049CE" w:rsidP="0067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CE" w:rsidRDefault="00B049CE" w:rsidP="00670364">
      <w:pPr>
        <w:spacing w:after="0" w:line="240" w:lineRule="auto"/>
      </w:pPr>
      <w:r>
        <w:separator/>
      </w:r>
    </w:p>
  </w:footnote>
  <w:footnote w:type="continuationSeparator" w:id="0">
    <w:p w:rsidR="00B049CE" w:rsidRDefault="00B049CE" w:rsidP="00670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64" w:rsidRDefault="00670364" w:rsidP="00670364">
    <w:pPr>
      <w:pStyle w:val="Header"/>
      <w:rPr>
        <w:b/>
      </w:rPr>
    </w:pPr>
    <w:r w:rsidRPr="00563FAA">
      <w:rPr>
        <w:b/>
        <w:noProof/>
        <w:lang w:eastAsia="es-ES"/>
      </w:rPr>
      <w:drawing>
        <wp:anchor distT="0" distB="0" distL="114300" distR="114300" simplePos="0" relativeHeight="251659264" behindDoc="0" locked="0" layoutInCell="1" allowOverlap="1">
          <wp:simplePos x="0" y="0"/>
          <wp:positionH relativeFrom="column">
            <wp:posOffset>3687041</wp:posOffset>
          </wp:positionH>
          <wp:positionV relativeFrom="paragraph">
            <wp:posOffset>-264814</wp:posOffset>
          </wp:positionV>
          <wp:extent cx="1680210" cy="627380"/>
          <wp:effectExtent l="0" t="0" r="0" b="1270"/>
          <wp:wrapSquare wrapText="bothSides"/>
          <wp:docPr id="1" name="Imagen 1"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0210" cy="627380"/>
                  </a:xfrm>
                  <a:prstGeom prst="rect">
                    <a:avLst/>
                  </a:prstGeom>
                  <a:noFill/>
                  <a:ln>
                    <a:noFill/>
                  </a:ln>
                </pic:spPr>
              </pic:pic>
            </a:graphicData>
          </a:graphic>
        </wp:anchor>
      </w:drawing>
    </w:r>
    <w:r w:rsidRPr="00563FAA">
      <w:rPr>
        <w:b/>
      </w:rPr>
      <w:t>NOTA DE PRENSA</w:t>
    </w:r>
  </w:p>
  <w:p w:rsidR="00670364" w:rsidRPr="00670364" w:rsidRDefault="00670364" w:rsidP="00670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0702B"/>
    <w:multiLevelType w:val="hybridMultilevel"/>
    <w:tmpl w:val="FCE46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367A1A"/>
    <w:multiLevelType w:val="hybridMultilevel"/>
    <w:tmpl w:val="716A8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64"/>
    <w:rsid w:val="0001297E"/>
    <w:rsid w:val="0004371D"/>
    <w:rsid w:val="00051CA6"/>
    <w:rsid w:val="00077C45"/>
    <w:rsid w:val="000D2041"/>
    <w:rsid w:val="000D270D"/>
    <w:rsid w:val="001C407D"/>
    <w:rsid w:val="001E5713"/>
    <w:rsid w:val="001F37F2"/>
    <w:rsid w:val="002442BE"/>
    <w:rsid w:val="002737AC"/>
    <w:rsid w:val="002E1282"/>
    <w:rsid w:val="00355283"/>
    <w:rsid w:val="003658AE"/>
    <w:rsid w:val="003741AE"/>
    <w:rsid w:val="003D1128"/>
    <w:rsid w:val="00406521"/>
    <w:rsid w:val="00407592"/>
    <w:rsid w:val="00426018"/>
    <w:rsid w:val="00463103"/>
    <w:rsid w:val="00465726"/>
    <w:rsid w:val="00471EE9"/>
    <w:rsid w:val="004960AF"/>
    <w:rsid w:val="004A3C6D"/>
    <w:rsid w:val="00534896"/>
    <w:rsid w:val="005623B1"/>
    <w:rsid w:val="005973C6"/>
    <w:rsid w:val="005C2AD6"/>
    <w:rsid w:val="005F1426"/>
    <w:rsid w:val="006225BF"/>
    <w:rsid w:val="006242C2"/>
    <w:rsid w:val="00627705"/>
    <w:rsid w:val="00670364"/>
    <w:rsid w:val="0068308B"/>
    <w:rsid w:val="006B6904"/>
    <w:rsid w:val="006C33AC"/>
    <w:rsid w:val="006C7C63"/>
    <w:rsid w:val="006D4BB7"/>
    <w:rsid w:val="006E0762"/>
    <w:rsid w:val="006F4EED"/>
    <w:rsid w:val="00710441"/>
    <w:rsid w:val="007164B4"/>
    <w:rsid w:val="00734BB0"/>
    <w:rsid w:val="007642F9"/>
    <w:rsid w:val="0084537E"/>
    <w:rsid w:val="00855841"/>
    <w:rsid w:val="00882108"/>
    <w:rsid w:val="008A4C9E"/>
    <w:rsid w:val="008B049F"/>
    <w:rsid w:val="008B35DC"/>
    <w:rsid w:val="008C2991"/>
    <w:rsid w:val="008C2C90"/>
    <w:rsid w:val="00905989"/>
    <w:rsid w:val="00936DDE"/>
    <w:rsid w:val="0094324B"/>
    <w:rsid w:val="009657D7"/>
    <w:rsid w:val="00985E9A"/>
    <w:rsid w:val="00990BC6"/>
    <w:rsid w:val="009A00E7"/>
    <w:rsid w:val="009C19FF"/>
    <w:rsid w:val="00A16C1A"/>
    <w:rsid w:val="00A83D06"/>
    <w:rsid w:val="00AC201B"/>
    <w:rsid w:val="00B049CE"/>
    <w:rsid w:val="00B05CA4"/>
    <w:rsid w:val="00B6526C"/>
    <w:rsid w:val="00C54B4B"/>
    <w:rsid w:val="00C73C0B"/>
    <w:rsid w:val="00CB0752"/>
    <w:rsid w:val="00CD02EC"/>
    <w:rsid w:val="00CD5E41"/>
    <w:rsid w:val="00D54929"/>
    <w:rsid w:val="00D72858"/>
    <w:rsid w:val="00D92458"/>
    <w:rsid w:val="00E12437"/>
    <w:rsid w:val="00E26384"/>
    <w:rsid w:val="00EE2264"/>
    <w:rsid w:val="00F02351"/>
    <w:rsid w:val="00F546DF"/>
    <w:rsid w:val="00F6545D"/>
    <w:rsid w:val="00F67852"/>
    <w:rsid w:val="00FE4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3563F-2DA8-4F1D-ABC7-99B5E13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70364"/>
  </w:style>
  <w:style w:type="paragraph" w:styleId="Footer">
    <w:name w:val="footer"/>
    <w:basedOn w:val="Normal"/>
    <w:link w:val="FooterChar"/>
    <w:uiPriority w:val="99"/>
    <w:unhideWhenUsed/>
    <w:rsid w:val="006703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70364"/>
  </w:style>
  <w:style w:type="paragraph" w:styleId="ListParagraph">
    <w:name w:val="List Paragraph"/>
    <w:basedOn w:val="Normal"/>
    <w:uiPriority w:val="34"/>
    <w:qFormat/>
    <w:rsid w:val="00670364"/>
    <w:pPr>
      <w:ind w:left="720"/>
      <w:contextualSpacing/>
    </w:pPr>
  </w:style>
  <w:style w:type="character" w:styleId="Hyperlink">
    <w:name w:val="Hyperlink"/>
    <w:basedOn w:val="DefaultParagraphFont"/>
    <w:uiPriority w:val="99"/>
    <w:unhideWhenUsed/>
    <w:rsid w:val="00670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ytransparencia.com" TargetMode="External"/><Relationship Id="rId3" Type="http://schemas.openxmlformats.org/officeDocument/2006/relationships/settings" Target="settings.xml"/><Relationship Id="rId7" Type="http://schemas.openxmlformats.org/officeDocument/2006/relationships/hyperlink" Target="http://www.compromisoytransparenc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arrio@compromisoempresa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1006</Words>
  <Characters>5536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Barrio Medina</dc:creator>
  <cp:keywords/>
  <dc:description/>
  <cp:lastModifiedBy>esther Barrio Medina</cp:lastModifiedBy>
  <cp:revision>4</cp:revision>
  <dcterms:created xsi:type="dcterms:W3CDTF">2016-02-15T13:11:00Z</dcterms:created>
  <dcterms:modified xsi:type="dcterms:W3CDTF">2016-02-26T12:48:00Z</dcterms:modified>
</cp:coreProperties>
</file>